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 xml:space="preserve">1.26. ՀՀ Ազգային անվտանգության ծառայություն </w:t>
      </w:r>
    </w:p>
    <w:p w:rsidR="00D82BD9" w:rsidRPr="00D82BD9" w:rsidRDefault="00D82BD9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</w:p>
    <w:p w:rsidR="00112C51" w:rsidRPr="00D82BD9" w:rsidRDefault="00960587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>1.26.</w:t>
      </w:r>
      <w:r w:rsidRPr="00D82BD9">
        <w:rPr>
          <w:rFonts w:ascii="GHEA Grapalat" w:hAnsi="GHEA Grapalat"/>
          <w:b/>
          <w:sz w:val="24"/>
        </w:rPr>
        <w:t>1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. Պետական տուրքեր և այլ եկամուտներ </w:t>
      </w:r>
    </w:p>
    <w:p w:rsidR="00112C51" w:rsidRPr="00DE5A2F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960587" w:rsidRPr="00A9207C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ՀՀ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ԱԱԾ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</w:t>
      </w:r>
      <w:r w:rsidR="0069322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գանձված և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566" w:type="dxa"/>
        <w:tblInd w:w="-365" w:type="dxa"/>
        <w:tblLook w:val="04A0" w:firstRow="1" w:lastRow="0" w:firstColumn="1" w:lastColumn="0" w:noHBand="0" w:noVBand="1"/>
      </w:tblPr>
      <w:tblGrid>
        <w:gridCol w:w="3904"/>
        <w:gridCol w:w="2126"/>
        <w:gridCol w:w="1985"/>
        <w:gridCol w:w="2551"/>
      </w:tblGrid>
      <w:tr w:rsidR="004352EF" w:rsidRPr="00EF5F08" w:rsidTr="00D82BD9">
        <w:tc>
          <w:tcPr>
            <w:tcW w:w="3904" w:type="dxa"/>
            <w:shd w:val="clear" w:color="auto" w:fill="D9E2F3"/>
          </w:tcPr>
          <w:p w:rsidR="004352EF" w:rsidRPr="004C01EA" w:rsidRDefault="004352EF" w:rsidP="00D82BD9">
            <w:pPr>
              <w:spacing w:before="120" w:after="120" w:line="23" w:lineRule="atLeast"/>
              <w:ind w:left="-450"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:rsidR="004352EF" w:rsidRPr="00CB57F0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1985" w:type="dxa"/>
            <w:shd w:val="clear" w:color="auto" w:fill="D9E2F3"/>
            <w:vAlign w:val="center"/>
          </w:tcPr>
          <w:p w:rsidR="004352EF" w:rsidRPr="00DC11CB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551" w:type="dxa"/>
            <w:shd w:val="clear" w:color="auto" w:fill="D9E2F3"/>
            <w:vAlign w:val="center"/>
          </w:tcPr>
          <w:p w:rsidR="004352EF" w:rsidRPr="00DC11CB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D82BD9" w:rsidRPr="00960587" w:rsidTr="00D82BD9">
        <w:tc>
          <w:tcPr>
            <w:tcW w:w="3904" w:type="dxa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proofErr w:type="spellStart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</w:t>
            </w:r>
            <w:proofErr w:type="spellEnd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 </w:t>
            </w:r>
            <w:proofErr w:type="spellStart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տուրքեր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159.9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120.0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152.0</w:t>
            </w:r>
          </w:p>
        </w:tc>
      </w:tr>
      <w:tr w:rsidR="00D82BD9" w:rsidRPr="008E6B0E" w:rsidTr="00D82BD9">
        <w:tc>
          <w:tcPr>
            <w:tcW w:w="3904" w:type="dxa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proofErr w:type="spellStart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Այլ</w:t>
            </w:r>
            <w:proofErr w:type="spellEnd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 </w:t>
            </w:r>
            <w:proofErr w:type="spellStart"/>
            <w:r w:rsidRPr="004352EF">
              <w:rPr>
                <w:rFonts w:ascii="GHEA Grapalat" w:hAnsi="GHEA Grapalat" w:cs="Calibri"/>
                <w:color w:val="000000"/>
                <w:sz w:val="18"/>
                <w:szCs w:val="22"/>
              </w:rPr>
              <w:t>եկամուտներ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965.4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600.0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BD9" w:rsidRPr="004352EF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D82BD9">
              <w:rPr>
                <w:rFonts w:ascii="GHEA Grapalat" w:hAnsi="GHEA Grapalat" w:cs="Calibri"/>
                <w:color w:val="000000"/>
                <w:sz w:val="18"/>
                <w:szCs w:val="22"/>
              </w:rPr>
              <w:t>450.0</w:t>
            </w:r>
          </w:p>
        </w:tc>
      </w:tr>
    </w:tbl>
    <w:p w:rsidR="00112C51" w:rsidRPr="00577C01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lang w:val="hy-AM"/>
        </w:rPr>
      </w:pPr>
    </w:p>
    <w:p w:rsidR="00112C51" w:rsidRPr="00D82BD9" w:rsidRDefault="00EB0F7A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4"/>
          <w:lang w:val="hy-AM"/>
        </w:rPr>
      </w:pPr>
      <w:r w:rsidRPr="00D82BD9">
        <w:rPr>
          <w:rFonts w:ascii="GHEA Grapalat" w:hAnsi="GHEA Grapalat"/>
          <w:b/>
          <w:sz w:val="24"/>
          <w:lang w:val="hy-AM"/>
        </w:rPr>
        <w:t>1.26.2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.  </w:t>
      </w:r>
      <w:r w:rsidR="00A9207C" w:rsidRPr="00D82BD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112C51" w:rsidRPr="00D82BD9">
        <w:rPr>
          <w:rFonts w:ascii="GHEA Grapalat" w:hAnsi="GHEA Grapalat"/>
          <w:b/>
          <w:sz w:val="24"/>
          <w:lang w:val="hy-AM"/>
        </w:rPr>
        <w:t xml:space="preserve"> </w:t>
      </w:r>
    </w:p>
    <w:p w:rsidR="001A3A6F" w:rsidRDefault="00E05F93" w:rsidP="00D82BD9">
      <w:pPr>
        <w:pStyle w:val="NormalWeb"/>
        <w:spacing w:before="120" w:beforeAutospacing="0" w:after="120" w:afterAutospacing="0" w:line="23" w:lineRule="atLeast"/>
        <w:ind w:left="-450" w:right="-810"/>
        <w:jc w:val="both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6D802543" wp14:editId="68226D01">
            <wp:extent cx="6734175" cy="2731135"/>
            <wp:effectExtent l="0" t="0" r="952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12C51" w:rsidRPr="001A3A6F" w:rsidRDefault="00112C51" w:rsidP="00D82BD9">
      <w:pPr>
        <w:spacing w:before="120" w:after="120" w:line="23" w:lineRule="atLeast"/>
        <w:ind w:left="-450" w:right="-810"/>
        <w:jc w:val="both"/>
        <w:rPr>
          <w:rFonts w:ascii="GHEA Grapalat" w:hAnsi="GHEA Grapalat"/>
          <w:b/>
          <w:sz w:val="28"/>
          <w:lang w:val="hy-AM"/>
        </w:rPr>
      </w:pPr>
    </w:p>
    <w:p w:rsidR="00B7333E" w:rsidRPr="00B7333E" w:rsidRDefault="00D82BD9" w:rsidP="00D82BD9">
      <w:pPr>
        <w:keepNext/>
        <w:tabs>
          <w:tab w:val="left" w:pos="1276"/>
        </w:tabs>
        <w:spacing w:before="120" w:after="120" w:line="23" w:lineRule="atLeast"/>
        <w:ind w:left="-450" w:right="-81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B7333E" w:rsidRPr="00B7333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B7333E" w:rsidRPr="00B7333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7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790"/>
        <w:gridCol w:w="3600"/>
        <w:gridCol w:w="4320"/>
      </w:tblGrid>
      <w:tr w:rsidR="00B7333E" w:rsidRPr="00B7333E" w:rsidTr="00730F3A">
        <w:trPr>
          <w:trHeight w:val="782"/>
        </w:trPr>
        <w:tc>
          <w:tcPr>
            <w:tcW w:w="2790" w:type="dxa"/>
            <w:shd w:val="clear" w:color="auto" w:fill="DEEAF6" w:themeFill="accent1" w:themeFillTint="33"/>
          </w:tcPr>
          <w:p w:rsidR="00B7333E" w:rsidRPr="00B7333E" w:rsidRDefault="00B7333E" w:rsidP="00D82BD9">
            <w:pPr>
              <w:spacing w:before="120" w:after="120" w:line="23" w:lineRule="atLeast"/>
              <w:ind w:left="-450"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00" w:type="dxa"/>
            <w:shd w:val="clear" w:color="auto" w:fill="DEEAF6" w:themeFill="accent1" w:themeFillTint="33"/>
          </w:tcPr>
          <w:p w:rsidR="00B7333E" w:rsidRPr="00B7333E" w:rsidRDefault="00D82BD9" w:rsidP="00730F3A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730F3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4320" w:type="dxa"/>
            <w:shd w:val="clear" w:color="auto" w:fill="DEEAF6" w:themeFill="accent1" w:themeFillTint="33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B7333E" w:rsidRPr="00B7333E" w:rsidTr="00730F3A">
        <w:trPr>
          <w:trHeight w:val="422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60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3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B7333E" w:rsidRPr="00B7333E" w:rsidTr="00730F3A">
        <w:trPr>
          <w:trHeight w:val="620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60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43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B7333E" w:rsidRPr="00B7333E" w:rsidTr="00730F3A">
        <w:trPr>
          <w:trHeight w:val="440"/>
        </w:trPr>
        <w:tc>
          <w:tcPr>
            <w:tcW w:w="2790" w:type="dxa"/>
          </w:tcPr>
          <w:p w:rsidR="00B7333E" w:rsidRPr="00B7333E" w:rsidRDefault="00D82BD9" w:rsidP="00D82BD9">
            <w:pPr>
              <w:spacing w:before="120" w:after="120" w:line="23" w:lineRule="atLeast"/>
              <w:ind w:right="-81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600" w:type="dxa"/>
          </w:tcPr>
          <w:p w:rsidR="00B7333E" w:rsidRPr="00D82BD9" w:rsidRDefault="00D82BD9" w:rsidP="00046A34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Calibri"/>
                <w:sz w:val="18"/>
                <w:szCs w:val="18"/>
                <w:lang w:val="hy-AM"/>
              </w:rPr>
              <w:t>61,</w:t>
            </w:r>
            <w:r w:rsidR="00046A34">
              <w:rPr>
                <w:rFonts w:ascii="GHEA Grapalat" w:hAnsi="GHEA Grapalat" w:cs="Calibri"/>
                <w:sz w:val="18"/>
                <w:szCs w:val="18"/>
                <w:lang w:val="hy-AM"/>
              </w:rPr>
              <w:t>093</w:t>
            </w:r>
            <w:r w:rsidRPr="00D82BD9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046A34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4320" w:type="dxa"/>
          </w:tcPr>
          <w:p w:rsidR="00B7333E" w:rsidRPr="00D82BD9" w:rsidRDefault="00D82BD9" w:rsidP="00D82BD9">
            <w:pPr>
              <w:spacing w:before="120" w:after="120" w:line="23" w:lineRule="atLeast"/>
              <w:ind w:right="-81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82BD9">
              <w:rPr>
                <w:rFonts w:ascii="GHEA Grapalat" w:hAnsi="GHEA Grapalat" w:cs="Calibri"/>
                <w:sz w:val="18"/>
                <w:szCs w:val="18"/>
                <w:lang w:val="hy-AM"/>
              </w:rPr>
              <w:t>61,606.0</w:t>
            </w:r>
          </w:p>
        </w:tc>
      </w:tr>
    </w:tbl>
    <w:p w:rsidR="00B7333E" w:rsidRDefault="00B7333E" w:rsidP="0052452E">
      <w:pPr>
        <w:spacing w:before="120" w:after="120" w:line="23" w:lineRule="atLeast"/>
        <w:ind w:right="-810"/>
        <w:jc w:val="both"/>
        <w:rPr>
          <w:rFonts w:ascii="GHEA Grapalat" w:hAnsi="GHEA Grapalat"/>
          <w:b/>
          <w:sz w:val="28"/>
          <w:lang w:val="hy-AM"/>
        </w:rPr>
      </w:pPr>
    </w:p>
    <w:p w:rsidR="00112C51" w:rsidRPr="001D2D3B" w:rsidRDefault="00112C51" w:rsidP="002C3A21">
      <w:pPr>
        <w:pStyle w:val="BodyText1"/>
        <w:ind w:left="-450" w:right="180"/>
        <w:contextualSpacing/>
        <w:rPr>
          <w:lang w:val="hy-AM"/>
        </w:rPr>
      </w:pPr>
      <w:r w:rsidRPr="001D2D3B">
        <w:rPr>
          <w:lang w:val="hy-AM"/>
        </w:rPr>
        <w:lastRenderedPageBreak/>
        <w:t xml:space="preserve">ՀՀ ազգային անվտանգությունը կառույց է, որն ապահովում է անձի, հասարակության և պետության անվտանգությունը, երկրի տարածքային ամբողջականությունը, ինքնիշխանությունը, սահմանադրական կարգը, տնտեսության բնականոն զարգացումը, հասարակության նյութական և հոգևոր արժեքների, քաղաքացիների իրավունքների և ազատությունների, շրջակա միջավայրի պաշտպանությունը ներքին և արտաքին սպառնալիքներից: </w:t>
      </w:r>
    </w:p>
    <w:p w:rsidR="00112C51" w:rsidRPr="001D2D3B" w:rsidRDefault="00112C51" w:rsidP="002C3A21">
      <w:pPr>
        <w:pStyle w:val="BodyText1"/>
        <w:ind w:left="-450" w:right="180"/>
        <w:contextualSpacing/>
        <w:rPr>
          <w:lang w:val="hy-AM"/>
        </w:rPr>
      </w:pPr>
      <w:r w:rsidRPr="001D2D3B">
        <w:rPr>
          <w:lang w:val="hy-AM"/>
        </w:rPr>
        <w:t xml:space="preserve">ՀՀ արտաքին և ներքին անվտանգության ապահովման կարևորագույն նախապայմանն </w:t>
      </w:r>
      <w:bookmarkStart w:id="0" w:name="_GoBack"/>
      <w:bookmarkEnd w:id="0"/>
      <w:r w:rsidRPr="001D2D3B">
        <w:rPr>
          <w:lang w:val="hy-AM"/>
        </w:rPr>
        <w:t xml:space="preserve">անվտանգության միջավայրի համակողմանի գնահատման հիման վրա արտաքին, ներքին և պաշտպանական քաղաքականության ճկուն գործիքակազմի ձևավորումն է, ինչը հնարավորություն կտա Կառավարության քաղաքական առաջնահերթությունները կյանքի կոչելու համար ստեղծել կայուն և կանխատեսելի մթնոլորտ, իսկ արտաքին անվտանգության ապահովման երաշխիքների համար՝ բավարար կարողություններ: </w:t>
      </w:r>
    </w:p>
    <w:p w:rsidR="00112C51" w:rsidRPr="001D2D3B" w:rsidRDefault="00A04B79" w:rsidP="002C3A21">
      <w:pPr>
        <w:pStyle w:val="BodyText1"/>
        <w:ind w:left="-450" w:right="180"/>
        <w:contextualSpacing/>
        <w:rPr>
          <w:lang w:val="hy-AM"/>
        </w:rPr>
      </w:pPr>
      <w:r>
        <w:rPr>
          <w:lang w:val="hy-AM"/>
        </w:rPr>
        <w:t>ՀՀ ա</w:t>
      </w:r>
      <w:r w:rsidR="00112C51" w:rsidRPr="001D2D3B">
        <w:rPr>
          <w:lang w:val="hy-AM"/>
        </w:rPr>
        <w:t>զգային անվտանգության ծառայության նպատակներն են հետախուզական գործունեությունը, հակահետախուզական գործունեությունը, ռազմական հակահետախուզական գործունեությունը, պետական սահմանի պահպանությունը և պայքարը հանցագործությունների դեմ: Այս առումով վերջնական արդյունքներն են ՀՀ ազգային անվտանգության սպառնալիքների մասին տեղեկությունների ստացումը և կանխարգելիչ միջոցառումների անցկացումը, օտարերկրյա պետությունների հատուկ ծառայությունների և այլ կազմակերպությունների, ինչպես նաև առանձին անձանց հետախուզական գործունեության բացահայտումը, կանխումը և խափանումը, օպերատիվ-հետախուզական միջոցառումների շնորհիվ հանցագործությունների բացահայտումը, կանխումը և խափանումը, ՀՀ պետական սահմանի անձեռնմխելիության ապահովումը, սահմանափակումների կանխումը և խափանումը:</w:t>
      </w:r>
    </w:p>
    <w:p w:rsidR="00112C51" w:rsidRPr="001D2D3B" w:rsidRDefault="00112C51" w:rsidP="002C3A21">
      <w:pPr>
        <w:pStyle w:val="BodyText1"/>
        <w:ind w:left="-450" w:right="180"/>
        <w:contextualSpacing/>
        <w:rPr>
          <w:lang w:val="hy-AM"/>
        </w:rPr>
      </w:pPr>
      <w:r w:rsidRPr="001D2D3B">
        <w:rPr>
          <w:lang w:val="hy-AM"/>
        </w:rPr>
        <w:t>Ազգային անվտանգության ծառայության գերակա վերջնական արդյունքն է ազգային անվտանգության ապահովումը:</w:t>
      </w:r>
    </w:p>
    <w:p w:rsidR="00112C51" w:rsidRPr="001D2D3B" w:rsidRDefault="00112C51" w:rsidP="002C3A21">
      <w:pPr>
        <w:pStyle w:val="BodyText1"/>
        <w:ind w:left="-450" w:right="180"/>
        <w:contextualSpacing/>
        <w:rPr>
          <w:lang w:val="hy-AM"/>
        </w:rPr>
      </w:pPr>
      <w:r w:rsidRPr="001D2D3B">
        <w:rPr>
          <w:lang w:val="hy-AM"/>
        </w:rPr>
        <w:t>Ազգային անվտանգության համակարգի զարգացման հիմնական միտումները նպատակաուղղված են ներքին և արտաքին սպառնալիքներից անձի, հասարակության ու պետության անվտանգության ապահովման բարձրացմանը, տնտեսության ոլորտում կատարվող հանցագործությունների, այդ թվում՝ կոռուպցիայի տարբեր դրսևորումների և տնտեսության զարգացմանը խոչընդոտող այլ երևույթների ժամանակին հայտնաբերման ու բացահայտման աշխատանքների ակտիվացմանը, օպերատիվ գործունեության արդյունավետության բարձրացմանը, պետական սահմանի շուրջօրյա հսկման և պահպանման բարելավմանը, այդ թվում նաև էլեկտրոնային համակարգերով և ծառայողական կենդանիներով (շներ, ձիեր և այլն), հետախուզության, հակահետախուզության ոլորտի ընդլայնմանը, օտարերկրյա</w:t>
      </w:r>
      <w:r w:rsidR="00A04B79">
        <w:rPr>
          <w:lang w:val="hy-AM"/>
        </w:rPr>
        <w:t xml:space="preserve"> պետությունների</w:t>
      </w:r>
      <w:r w:rsidRPr="001D2D3B">
        <w:rPr>
          <w:lang w:val="hy-AM"/>
        </w:rPr>
        <w:t xml:space="preserve"> հատուկ </w:t>
      </w:r>
      <w:r w:rsidR="00A04B79">
        <w:rPr>
          <w:lang w:val="hy-AM"/>
        </w:rPr>
        <w:t xml:space="preserve">հետախուզական քայքայիչ գործունեության ձևերի ու մեթոդների հետ կապված աշխատանքների </w:t>
      </w:r>
      <w:r w:rsidRPr="001D2D3B">
        <w:rPr>
          <w:lang w:val="hy-AM"/>
        </w:rPr>
        <w:t>զարգացմանը, գաղտնի տեղեկատվության անվտանգության մակարդակի բարելավմանը, նոր համակարգի ներդրման ապահովմանը:</w:t>
      </w:r>
    </w:p>
    <w:p w:rsidR="00112C51" w:rsidRPr="001D2D3B" w:rsidRDefault="00112C51" w:rsidP="002C3A21">
      <w:pPr>
        <w:pStyle w:val="BodyText1"/>
        <w:ind w:left="-450" w:right="180"/>
        <w:contextualSpacing/>
        <w:rPr>
          <w:b/>
          <w:lang w:val="hy-AM"/>
        </w:rPr>
      </w:pPr>
      <w:r w:rsidRPr="001D2D3B">
        <w:rPr>
          <w:b/>
          <w:lang w:val="hy-AM"/>
        </w:rPr>
        <w:t>Ոլորտային քաղաքականության թիրախների (վերջնական արդյունքների) ապահովման նպատակով ՀՀ ազգային անվտանգության ծառայության կողմից իրականացվում է ծրագիր, որի շրջանակներում նախատեսվում է ՀՀ</w:t>
      </w:r>
      <w:r w:rsidR="00A04B79">
        <w:rPr>
          <w:b/>
          <w:lang w:val="hy-AM"/>
        </w:rPr>
        <w:t xml:space="preserve"> 2026</w:t>
      </w:r>
      <w:r w:rsidRPr="001D2D3B">
        <w:rPr>
          <w:b/>
          <w:lang w:val="hy-AM"/>
        </w:rPr>
        <w:t xml:space="preserve"> թվականի պետական բյուջեով հատկացնել</w:t>
      </w:r>
      <w:r w:rsidR="00E32304">
        <w:rPr>
          <w:b/>
          <w:lang w:val="hy-AM"/>
        </w:rPr>
        <w:t xml:space="preserve"> 61,606.0</w:t>
      </w:r>
      <w:r w:rsidRPr="001D2D3B">
        <w:rPr>
          <w:b/>
          <w:lang w:val="hy-AM"/>
        </w:rPr>
        <w:t xml:space="preserve"> մլն դրամ, կամ</w:t>
      </w:r>
      <w:r w:rsidR="00E32304">
        <w:rPr>
          <w:b/>
          <w:lang w:val="hy-AM"/>
        </w:rPr>
        <w:t xml:space="preserve"> 512.9</w:t>
      </w:r>
      <w:r w:rsidRPr="001D2D3B">
        <w:rPr>
          <w:b/>
          <w:lang w:val="hy-AM"/>
        </w:rPr>
        <w:t xml:space="preserve"> մլն դրամով ավել ՀՀ</w:t>
      </w:r>
      <w:r w:rsidR="00A04B79">
        <w:rPr>
          <w:b/>
          <w:lang w:val="hy-AM"/>
        </w:rPr>
        <w:t xml:space="preserve"> 2025</w:t>
      </w:r>
      <w:r w:rsidRPr="001D2D3B">
        <w:rPr>
          <w:b/>
          <w:lang w:val="hy-AM"/>
        </w:rPr>
        <w:t xml:space="preserve"> թվականի պետական բյուջեի նկատմամբ՝ պայմանավորված ծառայության բնականոն գործունեության ապահովման անհրաժեշտությամբ:</w:t>
      </w:r>
    </w:p>
    <w:sectPr w:rsidR="00112C51" w:rsidRPr="001D2D3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D9" w:rsidRDefault="00D82BD9" w:rsidP="00D82BD9">
      <w:pPr>
        <w:spacing w:after="0" w:line="240" w:lineRule="auto"/>
      </w:pPr>
      <w:r>
        <w:separator/>
      </w:r>
    </w:p>
  </w:endnote>
  <w:endnote w:type="continuationSeparator" w:id="0">
    <w:p w:rsidR="00D82BD9" w:rsidRDefault="00D82BD9" w:rsidP="00D8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6944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2BD9" w:rsidRDefault="00D82B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A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82BD9" w:rsidRDefault="00D82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D9" w:rsidRDefault="00D82BD9" w:rsidP="00D82BD9">
      <w:pPr>
        <w:spacing w:after="0" w:line="240" w:lineRule="auto"/>
      </w:pPr>
      <w:r>
        <w:separator/>
      </w:r>
    </w:p>
  </w:footnote>
  <w:footnote w:type="continuationSeparator" w:id="0">
    <w:p w:rsidR="00D82BD9" w:rsidRDefault="00D82BD9" w:rsidP="00D82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18CB"/>
    <w:multiLevelType w:val="hybridMultilevel"/>
    <w:tmpl w:val="D8F493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1AFE"/>
    <w:multiLevelType w:val="hybridMultilevel"/>
    <w:tmpl w:val="5C7C7FA4"/>
    <w:lvl w:ilvl="0" w:tplc="4ED46C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A1B30"/>
    <w:multiLevelType w:val="hybridMultilevel"/>
    <w:tmpl w:val="8D9621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03368D"/>
    <w:multiLevelType w:val="hybridMultilevel"/>
    <w:tmpl w:val="EA7EA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2603B9"/>
    <w:multiLevelType w:val="hybridMultilevel"/>
    <w:tmpl w:val="EB188F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A14962"/>
    <w:multiLevelType w:val="hybridMultilevel"/>
    <w:tmpl w:val="ED56AB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129E8"/>
    <w:multiLevelType w:val="hybridMultilevel"/>
    <w:tmpl w:val="B63CCC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18428F"/>
    <w:multiLevelType w:val="hybridMultilevel"/>
    <w:tmpl w:val="35CAFE3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B9D786C"/>
    <w:multiLevelType w:val="hybridMultilevel"/>
    <w:tmpl w:val="53206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51"/>
    <w:rsid w:val="00021441"/>
    <w:rsid w:val="00046A34"/>
    <w:rsid w:val="00112C51"/>
    <w:rsid w:val="001148F5"/>
    <w:rsid w:val="001A3A6F"/>
    <w:rsid w:val="002C3A21"/>
    <w:rsid w:val="004352EF"/>
    <w:rsid w:val="0052452E"/>
    <w:rsid w:val="00693227"/>
    <w:rsid w:val="00730F3A"/>
    <w:rsid w:val="00960587"/>
    <w:rsid w:val="009F451B"/>
    <w:rsid w:val="00A04B79"/>
    <w:rsid w:val="00A63184"/>
    <w:rsid w:val="00A9207C"/>
    <w:rsid w:val="00B7333E"/>
    <w:rsid w:val="00B8240B"/>
    <w:rsid w:val="00BB5D48"/>
    <w:rsid w:val="00C22308"/>
    <w:rsid w:val="00D82BD9"/>
    <w:rsid w:val="00E05F93"/>
    <w:rsid w:val="00E32304"/>
    <w:rsid w:val="00E93A09"/>
    <w:rsid w:val="00EB0F7A"/>
    <w:rsid w:val="00EF5F08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509EB-D359-4841-8872-CC273B81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51"/>
    <w:pPr>
      <w:ind w:left="720"/>
      <w:contextualSpacing/>
    </w:pPr>
  </w:style>
  <w:style w:type="table" w:styleId="TableGrid">
    <w:name w:val="Table Grid"/>
    <w:basedOn w:val="TableNormal"/>
    <w:uiPriority w:val="39"/>
    <w:rsid w:val="00112C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112C5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2C51"/>
    <w:rPr>
      <w:rFonts w:ascii="Calibri" w:eastAsia="Calibri" w:hAnsi="Calibri" w:cs="Times New Roman"/>
      <w:sz w:val="16"/>
      <w:szCs w:val="16"/>
    </w:rPr>
  </w:style>
  <w:style w:type="paragraph" w:customStyle="1" w:styleId="BodyText1">
    <w:name w:val="Body Text1"/>
    <w:next w:val="Normal"/>
    <w:link w:val="BodytextChar"/>
    <w:qFormat/>
    <w:rsid w:val="00112C51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112C51"/>
    <w:rPr>
      <w:rFonts w:ascii="GHEA Grapalat" w:eastAsiaTheme="minorEastAsia" w:hAnsi="GHEA Grapalat"/>
      <w:color w:val="404040" w:themeColor="text1" w:themeTint="BF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73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A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2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BD9"/>
  </w:style>
  <w:style w:type="paragraph" w:styleId="Footer">
    <w:name w:val="footer"/>
    <w:basedOn w:val="Normal"/>
    <w:link w:val="FooterChar"/>
    <w:uiPriority w:val="99"/>
    <w:unhideWhenUsed/>
    <w:rsid w:val="00D82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ազգային անվտանգության ծառայության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1FC-4363-A9B0-48028AF470C6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1FC-4363-A9B0-48028AF470C6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1FC-4363-A9B0-48028AF470C6}"/>
                </c:ext>
              </c:extLst>
            </c:dLbl>
            <c:dLbl>
              <c:idx val="1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1FC-4363-A9B0-48028AF470C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58671950.799999997</c:v>
                </c:pt>
                <c:pt idx="1">
                  <c:v>2934088.8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1FC-4363-A9B0-48028AF470C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31FC-4363-A9B0-48028AF470C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31FC-4363-A9B0-48028AF470C6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31FC-4363-A9B0-48028AF470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22</cp:revision>
  <dcterms:created xsi:type="dcterms:W3CDTF">2025-09-15T10:44:00Z</dcterms:created>
  <dcterms:modified xsi:type="dcterms:W3CDTF">2025-11-27T06:18:00Z</dcterms:modified>
</cp:coreProperties>
</file>